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4" w:rsidRPr="00A45E19" w:rsidRDefault="00BB69E4" w:rsidP="00A45E19">
      <w:pPr>
        <w:pStyle w:val="Citadestacada"/>
        <w:ind w:left="0"/>
        <w:rPr>
          <w:rStyle w:val="Textoennegrita"/>
          <w:b/>
          <w:bCs/>
          <w:color w:val="auto"/>
          <w:sz w:val="36"/>
          <w:szCs w:val="36"/>
        </w:rPr>
      </w:pPr>
      <w:r w:rsidRPr="00510C64">
        <w:rPr>
          <w:color w:val="auto"/>
          <w:sz w:val="36"/>
          <w:szCs w:val="36"/>
        </w:rPr>
        <w:t xml:space="preserve">PROGRAMAS Y ACTIVIDADES – AMDEM 2017 </w:t>
      </w:r>
    </w:p>
    <w:p w:rsidR="00A45E19" w:rsidRPr="00A45E19" w:rsidRDefault="004D2C92" w:rsidP="00510C64">
      <w:pPr>
        <w:pStyle w:val="Subttulo"/>
        <w:rPr>
          <w:rStyle w:val="Textoennegrita"/>
          <w:color w:val="auto"/>
          <w:sz w:val="4"/>
          <w:szCs w:val="4"/>
        </w:rPr>
      </w:pPr>
      <w:r w:rsidRPr="004D2C92">
        <w:rPr>
          <w:b/>
          <w:bCs/>
          <w:noProof/>
          <w:color w:val="auto"/>
          <w:sz w:val="28"/>
          <w:szCs w:val="28"/>
        </w:rPr>
        <w:pict>
          <v:rect id="_x0000_s1026" style="position:absolute;margin-left:-16.2pt;margin-top:4.85pt;width:122.1pt;height:33.4pt;z-index:-251658240"/>
        </w:pict>
      </w:r>
    </w:p>
    <w:p w:rsidR="00BB69E4" w:rsidRDefault="00510C64" w:rsidP="00510C64">
      <w:pPr>
        <w:pStyle w:val="Subttulo"/>
        <w:rPr>
          <w:rStyle w:val="Textoennegrita"/>
          <w:color w:val="auto"/>
          <w:sz w:val="28"/>
          <w:szCs w:val="28"/>
        </w:rPr>
      </w:pPr>
      <w:r w:rsidRPr="00510C64">
        <w:rPr>
          <w:rStyle w:val="Textoennegrita"/>
          <w:color w:val="auto"/>
          <w:sz w:val="28"/>
          <w:szCs w:val="28"/>
        </w:rPr>
        <w:t>PROGRAMAS:</w:t>
      </w:r>
    </w:p>
    <w:p w:rsidR="00BB69E4" w:rsidRPr="00510C64" w:rsidRDefault="00BB69E4" w:rsidP="00BB69E4">
      <w:pPr>
        <w:rPr>
          <w:b/>
          <w:u w:val="single"/>
        </w:rPr>
      </w:pPr>
      <w:r w:rsidRPr="00510C64">
        <w:rPr>
          <w:b/>
          <w:u w:val="single"/>
        </w:rPr>
        <w:t xml:space="preserve">PROGRAMA DE ATENCIÓN PSICOSOCIAL </w:t>
      </w:r>
    </w:p>
    <w:p w:rsidR="00BB69E4" w:rsidRDefault="00BB69E4" w:rsidP="00BB69E4">
      <w:r>
        <w:t>Formado por:</w:t>
      </w:r>
    </w:p>
    <w:p w:rsidR="00BB69E4" w:rsidRDefault="00BB69E4" w:rsidP="00BB69E4">
      <w:pPr>
        <w:ind w:firstLine="708"/>
      </w:pPr>
      <w:r>
        <w:t>Servicio de Acogida, Información y Asesoramiento, a cargo de una administrativa.</w:t>
      </w:r>
    </w:p>
    <w:p w:rsidR="00BB69E4" w:rsidRDefault="00BB69E4" w:rsidP="00BB69E4">
      <w:pPr>
        <w:ind w:firstLine="708"/>
      </w:pPr>
      <w:r>
        <w:t>Servicio de Atención Social, a cargo de una trabajadora social.</w:t>
      </w:r>
    </w:p>
    <w:p w:rsidR="00510C64" w:rsidRDefault="00BB69E4" w:rsidP="00510C64">
      <w:pPr>
        <w:ind w:firstLine="708"/>
      </w:pPr>
      <w:r>
        <w:t>Servicio de Psicología / Neuropsicología, a cargo de una psicóloga.</w:t>
      </w:r>
    </w:p>
    <w:p w:rsidR="00BB69E4" w:rsidRDefault="00510C64" w:rsidP="00510C64">
      <w:r>
        <w:t>Total personas atendidas: 246 (2.163 atenciones), de los cuales desde el servicio de psicología se ha atendido a 72 pacientes</w:t>
      </w:r>
      <w:r w:rsidR="00BB69E4">
        <w:t xml:space="preserve"> </w:t>
      </w:r>
      <w:r>
        <w:t>(</w:t>
      </w:r>
      <w:r w:rsidR="00BB69E4">
        <w:t>734 sesiones</w:t>
      </w:r>
      <w:r>
        <w:t>)</w:t>
      </w:r>
      <w:r w:rsidR="00BB69E4">
        <w:t>.</w:t>
      </w:r>
    </w:p>
    <w:p w:rsidR="00510C64" w:rsidRPr="00510C64" w:rsidRDefault="00510C64" w:rsidP="00510C64">
      <w:pPr>
        <w:rPr>
          <w:b/>
          <w:u w:val="single"/>
        </w:rPr>
      </w:pPr>
      <w:r w:rsidRPr="00510C64">
        <w:rPr>
          <w:b/>
          <w:u w:val="single"/>
        </w:rPr>
        <w:t>PROGRAMA DE REHABILITACIÓN FÍSICA Y FUNCIONAL</w:t>
      </w:r>
    </w:p>
    <w:p w:rsidR="00510C64" w:rsidRDefault="00510C64" w:rsidP="00510C64">
      <w:r>
        <w:t>Formado por:</w:t>
      </w:r>
    </w:p>
    <w:p w:rsidR="00510C64" w:rsidRDefault="00510C64" w:rsidP="00510C64">
      <w:r>
        <w:tab/>
        <w:t>Servicio de Fisioterapia, a cargo de una fisioterapeuta.</w:t>
      </w:r>
    </w:p>
    <w:p w:rsidR="00510C64" w:rsidRDefault="00510C64" w:rsidP="00510C64">
      <w:r>
        <w:t>Total personas atendidas: 131 pacientes (122 personas de manera continuada, 8 atenciones de forma puntual y 1 atención indirecta).</w:t>
      </w:r>
    </w:p>
    <w:p w:rsidR="00510C64" w:rsidRPr="00A45E19" w:rsidRDefault="004D2C92" w:rsidP="00510C64">
      <w:pPr>
        <w:pStyle w:val="Cita"/>
        <w:rPr>
          <w:rStyle w:val="nfasisintenso"/>
          <w:rFonts w:asciiTheme="majorHAnsi" w:hAnsiTheme="majorHAnsi"/>
          <w:color w:val="auto"/>
          <w:sz w:val="4"/>
          <w:szCs w:val="4"/>
        </w:rPr>
      </w:pPr>
      <w:r w:rsidRPr="004D2C92">
        <w:rPr>
          <w:rFonts w:asciiTheme="majorHAnsi" w:hAnsiTheme="majorHAnsi"/>
          <w:b/>
          <w:bCs/>
          <w:i w:val="0"/>
          <w:iCs w:val="0"/>
          <w:noProof/>
          <w:color w:val="auto"/>
          <w:sz w:val="28"/>
          <w:szCs w:val="28"/>
        </w:rPr>
        <w:pict>
          <v:rect id="_x0000_s1027" style="position:absolute;margin-left:-9.4pt;margin-top:5.7pt;width:231.65pt;height:31.85pt;z-index:-251657216"/>
        </w:pict>
      </w:r>
    </w:p>
    <w:p w:rsidR="00BB69E4" w:rsidRPr="00510C64" w:rsidRDefault="00510C64" w:rsidP="00510C64">
      <w:pPr>
        <w:pStyle w:val="Cita"/>
        <w:rPr>
          <w:rStyle w:val="nfasisintenso"/>
          <w:rFonts w:asciiTheme="majorHAnsi" w:hAnsiTheme="majorHAnsi"/>
          <w:color w:val="auto"/>
          <w:sz w:val="28"/>
          <w:szCs w:val="28"/>
        </w:rPr>
      </w:pPr>
      <w:r w:rsidRPr="00510C64">
        <w:rPr>
          <w:rStyle w:val="nfasisintenso"/>
          <w:rFonts w:asciiTheme="majorHAnsi" w:hAnsiTheme="majorHAnsi"/>
          <w:color w:val="auto"/>
          <w:sz w:val="28"/>
          <w:szCs w:val="28"/>
        </w:rPr>
        <w:t>ACTIVIDADES DESARROLLADAS:</w:t>
      </w:r>
    </w:p>
    <w:p w:rsidR="00BB69E4" w:rsidRPr="00A45E19" w:rsidRDefault="00BB69E4" w:rsidP="00BB69E4">
      <w:pPr>
        <w:rPr>
          <w:sz w:val="4"/>
          <w:szCs w:val="4"/>
        </w:rPr>
      </w:pPr>
    </w:p>
    <w:p w:rsidR="00510C64" w:rsidRPr="00510C64" w:rsidRDefault="00510C64" w:rsidP="00BB69E4">
      <w:pPr>
        <w:rPr>
          <w:b/>
          <w:u w:val="single"/>
        </w:rPr>
      </w:pPr>
      <w:r w:rsidRPr="00510C64">
        <w:rPr>
          <w:b/>
          <w:u w:val="single"/>
        </w:rPr>
        <w:t>ACTIVIDADES DE OCIO Y TIEMPO LIBRE:</w:t>
      </w:r>
    </w:p>
    <w:p w:rsidR="00510C64" w:rsidRDefault="00510C64" w:rsidP="00BB69E4">
      <w:r w:rsidRPr="00497EB4">
        <w:rPr>
          <w:b/>
        </w:rPr>
        <w:t>Floración de Cieza:</w:t>
      </w:r>
      <w:r>
        <w:t xml:space="preserve"> 11 de marzo. Organizada por Tocaos del Ala en colaboración con FAMDIF. </w:t>
      </w:r>
    </w:p>
    <w:p w:rsidR="00510C64" w:rsidRDefault="00510C64" w:rsidP="00BB69E4">
      <w:r w:rsidRPr="00497EB4">
        <w:rPr>
          <w:b/>
        </w:rPr>
        <w:t>Jumilla:</w:t>
      </w:r>
      <w:r>
        <w:t xml:space="preserve"> 2 de abril. Visita a las Bodegas el Carche y posterior comida en restaurante de la localidad. Asisten 35 personas.</w:t>
      </w:r>
    </w:p>
    <w:p w:rsidR="00510C64" w:rsidRDefault="00510C64" w:rsidP="00BB69E4">
      <w:r w:rsidRPr="00497EB4">
        <w:rPr>
          <w:b/>
        </w:rPr>
        <w:t>Centro de Formación Permanente La Charca, Totana:</w:t>
      </w:r>
      <w:r>
        <w:t xml:space="preserve"> 11 de julio. Se disfrutó de la piscina, </w:t>
      </w:r>
      <w:r w:rsidR="002A4601">
        <w:t xml:space="preserve">aperitivo y comida, y </w:t>
      </w:r>
      <w:r>
        <w:t>se realizaron juegos de sobremesa</w:t>
      </w:r>
      <w:r w:rsidR="002A4601">
        <w:t>. Asisten 24 personas.</w:t>
      </w:r>
    </w:p>
    <w:p w:rsidR="002A4601" w:rsidRDefault="002A4601" w:rsidP="00BB69E4">
      <w:r w:rsidRPr="00497EB4">
        <w:rPr>
          <w:b/>
        </w:rPr>
        <w:t>Ruta guiada por Murcia:</w:t>
      </w:r>
      <w:r>
        <w:t xml:space="preserve"> 21 de octubre. Ruta por el Malecón y barrio del Carmen. Asisten 23 personas.</w:t>
      </w:r>
    </w:p>
    <w:p w:rsidR="002A4601" w:rsidRDefault="002A4601" w:rsidP="00BB69E4">
      <w:r w:rsidRPr="00497EB4">
        <w:rPr>
          <w:b/>
        </w:rPr>
        <w:lastRenderedPageBreak/>
        <w:t>Ruta accesible Cehegín – Caravaca de la Cruz:</w:t>
      </w:r>
      <w:r>
        <w:t xml:space="preserve"> 11 de noviembre. Actividad organizada por FAMDIF con motivo del año jubilar. Asisten 10 personas por parte de AMDEM.</w:t>
      </w:r>
    </w:p>
    <w:p w:rsidR="002A4601" w:rsidRDefault="002A4601" w:rsidP="00BB69E4">
      <w:r w:rsidRPr="00497EB4">
        <w:rPr>
          <w:b/>
        </w:rPr>
        <w:t>Desayunos AMDEM:</w:t>
      </w:r>
      <w:r>
        <w:t xml:space="preserve"> último lunes de cada mes. La finalidad de estos desayunos es poder ofrecer un espacio social en el que los socios se reunan, a la par que poder informar de las últimas novedades desde AMDEM. Asisten de media 13 personas.</w:t>
      </w:r>
    </w:p>
    <w:p w:rsidR="002A4601" w:rsidRDefault="002A4601" w:rsidP="00BB69E4">
      <w:r w:rsidRPr="00497EB4">
        <w:rPr>
          <w:b/>
        </w:rPr>
        <w:t>Salidas a comer:</w:t>
      </w:r>
      <w:r>
        <w:t xml:space="preserve"> con motivo de las fiestas de primavera y Navidad.</w:t>
      </w:r>
    </w:p>
    <w:p w:rsidR="002A4601" w:rsidRPr="00A45E19" w:rsidRDefault="002A4601" w:rsidP="00BB69E4">
      <w:pPr>
        <w:rPr>
          <w:b/>
          <w:sz w:val="16"/>
          <w:szCs w:val="16"/>
          <w:u w:val="single"/>
        </w:rPr>
      </w:pPr>
    </w:p>
    <w:p w:rsidR="002A4601" w:rsidRDefault="002A4601" w:rsidP="00BB69E4">
      <w:pPr>
        <w:rPr>
          <w:b/>
          <w:u w:val="single"/>
        </w:rPr>
      </w:pPr>
      <w:r w:rsidRPr="002A4601">
        <w:rPr>
          <w:b/>
          <w:u w:val="single"/>
        </w:rPr>
        <w:t>ACTIVIDADES DE MANTENIMIENTO FÍSICO Y COGNITIVO:</w:t>
      </w:r>
    </w:p>
    <w:p w:rsidR="002A4601" w:rsidRPr="00497EB4" w:rsidRDefault="002A4601" w:rsidP="00BB69E4">
      <w:pPr>
        <w:rPr>
          <w:b/>
        </w:rPr>
      </w:pPr>
      <w:r w:rsidRPr="00497EB4">
        <w:rPr>
          <w:b/>
        </w:rPr>
        <w:t xml:space="preserve">TALLERES: </w:t>
      </w:r>
    </w:p>
    <w:p w:rsidR="002A4601" w:rsidRDefault="002A4601" w:rsidP="00BB69E4">
      <w:r w:rsidRPr="00497EB4">
        <w:rPr>
          <w:b/>
        </w:rPr>
        <w:t>Taller grupal de Estimulación Cognitiva</w:t>
      </w:r>
      <w:r>
        <w:t>: Sesión mensual en las que se trabajan las funciones más comúnmente afectadas. Asisten de media 11 personas.</w:t>
      </w:r>
    </w:p>
    <w:p w:rsidR="002A4601" w:rsidRPr="00A45E19" w:rsidRDefault="002A4601" w:rsidP="00BB69E4">
      <w:pPr>
        <w:rPr>
          <w:sz w:val="16"/>
          <w:szCs w:val="16"/>
        </w:rPr>
      </w:pPr>
    </w:p>
    <w:p w:rsidR="002A4601" w:rsidRPr="00497EB4" w:rsidRDefault="002A4601" w:rsidP="00BB69E4">
      <w:pPr>
        <w:rPr>
          <w:b/>
        </w:rPr>
      </w:pPr>
      <w:r w:rsidRPr="00497EB4">
        <w:rPr>
          <w:b/>
        </w:rPr>
        <w:t>APOYO A JÓVENES:</w:t>
      </w:r>
    </w:p>
    <w:p w:rsidR="002A4601" w:rsidRDefault="002A4601" w:rsidP="00BB69E4">
      <w:r w:rsidRPr="00497EB4">
        <w:rPr>
          <w:b/>
        </w:rPr>
        <w:t>Reuniones de jóvenes con EM:</w:t>
      </w:r>
      <w:r>
        <w:t xml:space="preserve"> Organizadas por el Servicio de Psicología en las que pequeños grupos de pacientes del mismo rango de edad han desmontado estigmas y han mejorado en autoestima y confianza. 5 </w:t>
      </w:r>
      <w:r w:rsidR="00143655">
        <w:t>reuniones</w:t>
      </w:r>
      <w:r>
        <w:t xml:space="preserve"> de este tipo, con 5 participantes en cada una.</w:t>
      </w:r>
    </w:p>
    <w:p w:rsidR="00CA0744" w:rsidRPr="00A45E19" w:rsidRDefault="00CA0744" w:rsidP="00BB69E4">
      <w:pPr>
        <w:rPr>
          <w:sz w:val="16"/>
          <w:szCs w:val="16"/>
        </w:rPr>
      </w:pPr>
    </w:p>
    <w:p w:rsidR="00CA0744" w:rsidRDefault="00CA0744" w:rsidP="00BB69E4">
      <w:pPr>
        <w:rPr>
          <w:b/>
          <w:u w:val="single"/>
        </w:rPr>
      </w:pPr>
      <w:r w:rsidRPr="00CA0744">
        <w:rPr>
          <w:b/>
          <w:u w:val="single"/>
        </w:rPr>
        <w:t>ACTIVIDADES DE DIFUSIÓN/ INFORMACIÓN SOBRE LA EM:</w:t>
      </w:r>
    </w:p>
    <w:p w:rsidR="00CA0744" w:rsidRDefault="00497EB4" w:rsidP="00BB69E4">
      <w:r w:rsidRPr="00497EB4">
        <w:rPr>
          <w:b/>
        </w:rPr>
        <w:t>Jornada de Información y Sensibilización con motivo del día mundial de la EM</w:t>
      </w:r>
      <w:r w:rsidR="00CA0744" w:rsidRPr="00497EB4">
        <w:rPr>
          <w:b/>
        </w:rPr>
        <w:t>:</w:t>
      </w:r>
      <w:r w:rsidR="00CA0744">
        <w:t xml:space="preserve"> 31 de mayo. Se hizo lectura de un manifiesto reivindicativo, se realizó un cordón humano por la investigación, y se hizo concienciación a la población. Participaron 25 personas. Recaudación: 649´54 €.</w:t>
      </w:r>
    </w:p>
    <w:p w:rsidR="00497EB4" w:rsidRDefault="00497EB4" w:rsidP="00BB69E4">
      <w:r w:rsidRPr="00497EB4">
        <w:rPr>
          <w:b/>
        </w:rPr>
        <w:t>Postulación Anual con motivo del Día Nacional de la EM:</w:t>
      </w:r>
      <w:r>
        <w:t xml:space="preserve"> 7 de octubre. Se colocaron 3 mesas informativas: 2 en Murcia capital y 1 en Lorquí. Se ofreció información sobre la enfermedad así como sobre la entidad y sus servicios. Participaron 25 personas. Recaudación: 1.960´68 €.</w:t>
      </w:r>
    </w:p>
    <w:p w:rsidR="00497EB4" w:rsidRDefault="00497EB4" w:rsidP="00BB69E4">
      <w:r w:rsidRPr="00497EB4">
        <w:rPr>
          <w:b/>
        </w:rPr>
        <w:t>Charla “Nutrición Ortomolecular en enfermedades Degenerativas”,</w:t>
      </w:r>
      <w:r>
        <w:t xml:space="preserve"> el 6 de abril. A cargo de la doctora Rosalina Rubio Navarro, médico de familia y especialista en medicina natural y homeopatía, y Amparo Pérez, nutricionista, dietista y socia de AMDEM. En esta charla se trataron temas como inmunidad y alimentación, cómo mejorar nuestro estado inmunológico a través de los alimentos que comemos, carencias alimentarias que podemos tener, alimentos recomendados y consejos nutricionales en enfermedades neurodegenerativas.</w:t>
      </w:r>
    </w:p>
    <w:p w:rsidR="00497EB4" w:rsidRDefault="00EE38E7" w:rsidP="00BB69E4">
      <w:r w:rsidRPr="00EE38E7">
        <w:rPr>
          <w:b/>
        </w:rPr>
        <w:lastRenderedPageBreak/>
        <w:t>Charla “Esclerosis Múltiple ¿Cómo transforma el cerebro y cómo la ven los familiares?”,</w:t>
      </w:r>
      <w:r>
        <w:t xml:space="preserve"> el 2 de junio. Organizada en colaboración con AMUNE. Ponentes: Tania Sánchez Gómez, neuropsicóloga de AMDEM, Mª José García, doctora en psicol</w:t>
      </w:r>
      <w:r w:rsidR="007936F4">
        <w:t>o</w:t>
      </w:r>
      <w:r>
        <w:t>gía clínica y de la salud, y José Miguel Martínez, neuropsicólogo.</w:t>
      </w:r>
    </w:p>
    <w:p w:rsidR="007936F4" w:rsidRDefault="007936F4" w:rsidP="00BB69E4">
      <w:r w:rsidRPr="007936F4">
        <w:rPr>
          <w:b/>
        </w:rPr>
        <w:t>Charla “Esclerosis Múltiple: ¿Qué es? Últimos avances médicos”</w:t>
      </w:r>
      <w:r>
        <w:t xml:space="preserve">, los días 25 de mayo en Yecla, 14 de noviembre en Jumilla y 30 de noviembre en Caravaca de la Cruz. A cargo de las profesionales de AMDEM, se ha intentado llegar a poblaciones lejanas a Murcia capital en las que poder informar a sus habitantes de todo lo relacionado con la enfermedad: qué es, qué secuelas produce, qué tratamientos </w:t>
      </w:r>
      <w:r w:rsidR="000F3775">
        <w:t xml:space="preserve">tanto </w:t>
      </w:r>
      <w:r>
        <w:t xml:space="preserve">farmacológicos </w:t>
      </w:r>
      <w:r w:rsidR="000F3775">
        <w:t xml:space="preserve">como de rehabilitación </w:t>
      </w:r>
      <w:r>
        <w:t xml:space="preserve">hay y cómo trabaja AMDEM para paliar sus secuales a través de sus distintos servicios. </w:t>
      </w:r>
    </w:p>
    <w:p w:rsidR="000F3775" w:rsidRDefault="000F3775" w:rsidP="00BB69E4">
      <w:r>
        <w:t xml:space="preserve">Participación en </w:t>
      </w:r>
      <w:r w:rsidRPr="000B751D">
        <w:rPr>
          <w:b/>
        </w:rPr>
        <w:t>Campaña sobre Derechos de las Personas con Discapacidad de FAMDIF/COCEMFE-Murcia</w:t>
      </w:r>
      <w:r>
        <w:t>, asistiendo a CEIP La Flota y CC La Flota, con alumnos de 5º y 6º de primaria y 2º y 3º de educación infantil. Esta actividad tiene como objetivo informar y sensibilizar sobre la discapacidad, prevención de enfermedades y accidentes</w:t>
      </w:r>
      <w:r w:rsidR="000B751D">
        <w:t>, y derechos para garantizar la inclusión de personas con discapacidad física y orgánica en nuestra sociedad. Responsables de las charlas: Belén Andreo, Paqui Meroño y Lucía Moscoso.</w:t>
      </w:r>
    </w:p>
    <w:p w:rsidR="000B751D" w:rsidRDefault="000B751D" w:rsidP="00BB69E4">
      <w:r w:rsidRPr="000B751D">
        <w:rPr>
          <w:b/>
        </w:rPr>
        <w:t>Reuniones con diferentes cargos políticos</w:t>
      </w:r>
      <w:r>
        <w:t xml:space="preserve">: </w:t>
      </w:r>
    </w:p>
    <w:p w:rsidR="000B751D" w:rsidRDefault="000B751D" w:rsidP="000B751D">
      <w:pPr>
        <w:pStyle w:val="Prrafodelista"/>
        <w:numPr>
          <w:ilvl w:val="0"/>
          <w:numId w:val="1"/>
        </w:numPr>
      </w:pPr>
      <w:r>
        <w:t>Miguel Ángel Miralles, Secretario General de la Consejería de Salud, el 15 de febrero y el 30 de junio.</w:t>
      </w:r>
    </w:p>
    <w:p w:rsidR="000B751D" w:rsidRDefault="000B751D" w:rsidP="000B751D">
      <w:pPr>
        <w:pStyle w:val="Prrafodelista"/>
        <w:numPr>
          <w:ilvl w:val="0"/>
          <w:numId w:val="1"/>
        </w:numPr>
      </w:pPr>
      <w:r>
        <w:t>Encuentro en el SMS para tratar los “Retos en el horizonte de la esclerosis múltiple en la Región de Murcia”, el 30 de noviembre. Asistentes: Roque Martínez, Director General de Asistencia Sanitaria del SMS, Casimiro Jiménez, Subdirector General de Farmacia e Investigación</w:t>
      </w:r>
      <w:r w:rsidR="00402223">
        <w:t xml:space="preserve"> de la C</w:t>
      </w:r>
      <w:r>
        <w:t xml:space="preserve">onsejería de Sanidad, José Meca, Director de la Unidad de EM del HGU Virgen de la Arrixaca, y representantes de AMDEM (Alejandro Espeso, vocal de la entidad y Lucía Moscoso, trabajadora social).  </w:t>
      </w:r>
    </w:p>
    <w:p w:rsidR="00402223" w:rsidRPr="00402223" w:rsidRDefault="00402223" w:rsidP="00402223">
      <w:pPr>
        <w:rPr>
          <w:b/>
        </w:rPr>
      </w:pPr>
      <w:r w:rsidRPr="00402223">
        <w:rPr>
          <w:b/>
        </w:rPr>
        <w:t>Entrevistas en distintos medios de comunicación:</w:t>
      </w:r>
    </w:p>
    <w:p w:rsidR="00402223" w:rsidRDefault="00402223" w:rsidP="00402223">
      <w:r>
        <w:t>Onda Regional, salud 21, Canal 7 TV, Salud 21 radio, Onda Cero, La Opinión.</w:t>
      </w:r>
    </w:p>
    <w:p w:rsidR="00402223" w:rsidRDefault="00402223" w:rsidP="00402223">
      <w:r>
        <w:t xml:space="preserve">Participación en la </w:t>
      </w:r>
      <w:r w:rsidRPr="00516B1A">
        <w:rPr>
          <w:b/>
        </w:rPr>
        <w:t>jornada reivindicativa con motivo del Día Internacional de las Personas con Discapacidad</w:t>
      </w:r>
      <w:r>
        <w:t xml:space="preserve"> celebrada el 4 de diciembre en la avenida de la Libertad y en el </w:t>
      </w:r>
      <w:r w:rsidRPr="00A45E19">
        <w:rPr>
          <w:b/>
        </w:rPr>
        <w:t>acto de</w:t>
      </w:r>
      <w:r w:rsidR="00516B1A" w:rsidRPr="00A45E19">
        <w:rPr>
          <w:b/>
        </w:rPr>
        <w:t xml:space="preserve"> protesta</w:t>
      </w:r>
      <w:r w:rsidRPr="00A45E19">
        <w:rPr>
          <w:b/>
        </w:rPr>
        <w:t xml:space="preserve"> por la </w:t>
      </w:r>
      <w:r w:rsidR="00516B1A" w:rsidRPr="00A45E19">
        <w:rPr>
          <w:b/>
        </w:rPr>
        <w:t>falta de cumplimiento de Ley General de Derechos de las Personas con Discapacidad y su Inclusión social,</w:t>
      </w:r>
      <w:r w:rsidR="00516B1A">
        <w:t xml:space="preserve"> el 7 de noviembre en la plaza de Europa.</w:t>
      </w:r>
    </w:p>
    <w:p w:rsidR="00A45E19" w:rsidRDefault="00A45E19" w:rsidP="00402223"/>
    <w:p w:rsidR="00DC358A" w:rsidRDefault="00DC358A" w:rsidP="00402223"/>
    <w:p w:rsidR="00A45E19" w:rsidRDefault="00A45E19" w:rsidP="00402223">
      <w:pPr>
        <w:rPr>
          <w:b/>
          <w:u w:val="single"/>
        </w:rPr>
      </w:pPr>
      <w:r w:rsidRPr="00A45E19">
        <w:rPr>
          <w:b/>
          <w:u w:val="single"/>
        </w:rPr>
        <w:lastRenderedPageBreak/>
        <w:t>ACTIVIDADES DESARROLLADAS PARA LA OBTENCIÓN DE DONATIVOS</w:t>
      </w:r>
      <w:r>
        <w:rPr>
          <w:b/>
          <w:u w:val="single"/>
        </w:rPr>
        <w:t>:</w:t>
      </w:r>
    </w:p>
    <w:p w:rsidR="00A45E19" w:rsidRDefault="00A45E19" w:rsidP="00402223">
      <w:r w:rsidRPr="00A45E19">
        <w:rPr>
          <w:b/>
        </w:rPr>
        <w:t>Partido Benéfico UCAM-Nástic de Tarragona</w:t>
      </w:r>
      <w:r>
        <w:t>, el 15 de enero. El equipo donó parte de la recaudación de taquilla a nuestra asociación: 625´00 €.</w:t>
      </w:r>
    </w:p>
    <w:p w:rsidR="00A45E19" w:rsidRDefault="00A45E19" w:rsidP="00402223">
      <w:r w:rsidRPr="00A45E19">
        <w:rPr>
          <w:b/>
        </w:rPr>
        <w:t>Comida Benéfica AMDEM</w:t>
      </w:r>
      <w:r>
        <w:t>, el 19 de noviembre, a la que asistieron 256 personas. Recaudación: 3.130´50 €.</w:t>
      </w:r>
    </w:p>
    <w:p w:rsidR="00A45E19" w:rsidRDefault="00A45E19" w:rsidP="00402223">
      <w:r w:rsidRPr="00A45E19">
        <w:rPr>
          <w:b/>
        </w:rPr>
        <w:t>Venta de Lotería</w:t>
      </w:r>
      <w:r>
        <w:t>, para los sorteos de Navidad (22 de diciembre) y el Niño (6 de enero). Recaudación: 11.887´60 €</w:t>
      </w:r>
    </w:p>
    <w:p w:rsidR="00A45E19" w:rsidRDefault="00A45E19" w:rsidP="00402223">
      <w:r w:rsidRPr="00A45E19">
        <w:rPr>
          <w:b/>
        </w:rPr>
        <w:t xml:space="preserve">Postulación </w:t>
      </w:r>
      <w:r>
        <w:t>con motivo de los días mundial y nacional de la EM. Recaudación: 649´54€ y 1.960´68 €</w:t>
      </w:r>
    </w:p>
    <w:p w:rsidR="00A45E19" w:rsidRPr="00A45E19" w:rsidRDefault="00A45E19" w:rsidP="00402223">
      <w:r w:rsidRPr="00A45E19">
        <w:rPr>
          <w:b/>
        </w:rPr>
        <w:t>Venta de dulces navideños</w:t>
      </w:r>
      <w:r>
        <w:t>. Recaudación: 144´85 €.</w:t>
      </w:r>
    </w:p>
    <w:sectPr w:rsidR="00A45E19" w:rsidRPr="00A45E19" w:rsidSect="00A45E1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CC1"/>
    <w:multiLevelType w:val="hybridMultilevel"/>
    <w:tmpl w:val="C226C01E"/>
    <w:lvl w:ilvl="0" w:tplc="1C3809D6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>
    <w:useFELayout/>
  </w:compat>
  <w:rsids>
    <w:rsidRoot w:val="00BB69E4"/>
    <w:rsid w:val="000B751D"/>
    <w:rsid w:val="000F3775"/>
    <w:rsid w:val="00143655"/>
    <w:rsid w:val="002A4601"/>
    <w:rsid w:val="00402223"/>
    <w:rsid w:val="00497EB4"/>
    <w:rsid w:val="004D2C92"/>
    <w:rsid w:val="00510C64"/>
    <w:rsid w:val="00516B1A"/>
    <w:rsid w:val="007936F4"/>
    <w:rsid w:val="00A104F8"/>
    <w:rsid w:val="00A45E19"/>
    <w:rsid w:val="00BB69E4"/>
    <w:rsid w:val="00BF1B3B"/>
    <w:rsid w:val="00CA0744"/>
    <w:rsid w:val="00DC358A"/>
    <w:rsid w:val="00DD2631"/>
    <w:rsid w:val="00E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3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0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BB69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69E4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510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10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C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0C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10C64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510C64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510C64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510C6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0C64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0B7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CCD1-FDC9-4928-83CE-E6BD992A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2019-02-07T11:09:00Z</dcterms:created>
  <dcterms:modified xsi:type="dcterms:W3CDTF">2019-02-07T11:09:00Z</dcterms:modified>
</cp:coreProperties>
</file>